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B4" w:rsidRDefault="00A351B4" w:rsidP="009B11B0">
      <w:pPr>
        <w:pStyle w:val="a3"/>
        <w:jc w:val="both"/>
      </w:pPr>
      <w:r>
        <w:t>АДМИНИСТРАТИВНАЯ ОТВЕТСТВЕННОСТЬ ЗА ПРОДАЖУ ЛЕКАРСТВ ПО ЗАВЫШЕННЫМ ЦЕНАМ</w:t>
      </w:r>
    </w:p>
    <w:p w:rsidR="009B11B0" w:rsidRDefault="009B11B0" w:rsidP="009B11B0">
      <w:pPr>
        <w:pStyle w:val="a3"/>
        <w:jc w:val="both"/>
      </w:pPr>
      <w:r>
        <w:t>Федеральным законом от 01.04.2020 № 99-ФЗ «О внесении изменений в Кодекс Российской Федерации об административных правонарушениях» статья 14.4</w:t>
      </w:r>
      <w:r>
        <w:rPr>
          <w:vertAlign w:val="superscript"/>
        </w:rPr>
        <w:t>2</w:t>
      </w:r>
      <w:r>
        <w:t xml:space="preserve"> Кодекса Российской Федерации об административных правонарушениях, устанавливающая административную ответственность за нарушение законодательства об обращении лекарственных средств, дополнена новой частью четвертой. </w:t>
      </w:r>
    </w:p>
    <w:p w:rsidR="009B11B0" w:rsidRDefault="009B11B0" w:rsidP="009B11B0">
      <w:pPr>
        <w:pStyle w:val="a3"/>
        <w:jc w:val="both"/>
      </w:pPr>
      <w:r>
        <w:t xml:space="preserve">Поправками предусматривается административная ответственность за реализацию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или розничных надбавок к фактическим отпускным ценам, установленным производителями лекарственных препаратов на указанные лекарственные препараты. </w:t>
      </w:r>
    </w:p>
    <w:p w:rsidR="009B11B0" w:rsidRDefault="009B11B0" w:rsidP="009B11B0">
      <w:pPr>
        <w:pStyle w:val="a3"/>
        <w:jc w:val="both"/>
      </w:pPr>
      <w:r>
        <w:t xml:space="preserve">За совершение подобных правонарушений грозит административный штраф: для должностных лиц в размере от двухсот пятидесяти тысяч до пятисот тысяч рублей; для лиц, осуществляющих предпринимательскую деятельность без образования юридического лица, и для юридических лиц –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период, в течение которого совершалось правонарушение, но не более одного года. </w:t>
      </w:r>
    </w:p>
    <w:p w:rsidR="009B11B0" w:rsidRDefault="009B11B0" w:rsidP="009B11B0">
      <w:pPr>
        <w:pStyle w:val="a3"/>
        <w:jc w:val="both"/>
      </w:pPr>
      <w:r>
        <w:t xml:space="preserve">Изменения вступили в силу с 1 апреля 2020 года. </w:t>
      </w:r>
    </w:p>
    <w:p w:rsidR="009B11B0" w:rsidRPr="009B11B0" w:rsidRDefault="00EF07E5" w:rsidP="009B11B0">
      <w:r>
        <w:t xml:space="preserve">Помощник прокурора </w:t>
      </w:r>
      <w:r w:rsidR="008E24B3">
        <w:t>Конышевского</w:t>
      </w:r>
      <w:bookmarkStart w:id="0" w:name="_GoBack"/>
      <w:bookmarkEnd w:id="0"/>
      <w:r>
        <w:t xml:space="preserve"> района </w:t>
      </w:r>
      <w:r w:rsidR="008E24B3">
        <w:t xml:space="preserve">                                                                </w:t>
      </w:r>
      <w:proofErr w:type="spellStart"/>
      <w:r w:rsidR="008E24B3">
        <w:t>Ю.В.Кириченко</w:t>
      </w:r>
      <w:proofErr w:type="spellEnd"/>
    </w:p>
    <w:sectPr w:rsidR="009B11B0" w:rsidRPr="009B11B0" w:rsidSect="006A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B0"/>
    <w:rsid w:val="0028636C"/>
    <w:rsid w:val="006A56AD"/>
    <w:rsid w:val="008E24B3"/>
    <w:rsid w:val="009B11B0"/>
    <w:rsid w:val="00A351B4"/>
    <w:rsid w:val="00CB62F1"/>
    <w:rsid w:val="00E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4142"/>
  <w15:docId w15:val="{16C7F671-E68E-4A07-8244-EF8BA004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AD"/>
  </w:style>
  <w:style w:type="paragraph" w:styleId="2">
    <w:name w:val="heading 2"/>
    <w:basedOn w:val="a"/>
    <w:link w:val="20"/>
    <w:uiPriority w:val="9"/>
    <w:qFormat/>
    <w:rsid w:val="00286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6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Сенчук Ирина Леонидовна</cp:lastModifiedBy>
  <cp:revision>2</cp:revision>
  <cp:lastPrinted>2020-06-18T07:26:00Z</cp:lastPrinted>
  <dcterms:created xsi:type="dcterms:W3CDTF">2020-12-29T09:48:00Z</dcterms:created>
  <dcterms:modified xsi:type="dcterms:W3CDTF">2020-12-29T09:48:00Z</dcterms:modified>
</cp:coreProperties>
</file>